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C8" w:rsidRDefault="00F377C8" w:rsidP="008D08A0">
      <w:pPr>
        <w:rPr>
          <w:rStyle w:val="a5"/>
          <w:rFonts w:ascii="Microsoft YaHei UI" w:eastAsia="Microsoft YaHei UI" w:hAnsi="Microsoft YaHei UI"/>
          <w:spacing w:val="6"/>
          <w:shd w:val="clear" w:color="auto" w:fill="FFFFFF"/>
        </w:rPr>
      </w:pPr>
      <w:bookmarkStart w:id="0" w:name="_GoBack"/>
      <w:r>
        <w:rPr>
          <w:rStyle w:val="a5"/>
          <w:rFonts w:ascii="Microsoft YaHei UI" w:eastAsia="Microsoft YaHei UI" w:hAnsi="Microsoft YaHei UI" w:hint="eastAsia"/>
          <w:spacing w:val="6"/>
          <w:shd w:val="clear" w:color="auto" w:fill="FFFFFF"/>
        </w:rPr>
        <w:t xml:space="preserve">附件一 </w:t>
      </w:r>
      <w:r>
        <w:rPr>
          <w:rStyle w:val="a5"/>
          <w:rFonts w:ascii="Microsoft YaHei UI" w:eastAsia="Microsoft YaHei UI" w:hAnsi="Microsoft YaHei UI"/>
          <w:spacing w:val="6"/>
          <w:shd w:val="clear" w:color="auto" w:fill="FFFFFF"/>
        </w:rPr>
        <w:t xml:space="preserve">                   </w:t>
      </w:r>
      <w:proofErr w:type="gramStart"/>
      <w:r w:rsidRPr="008D08A0">
        <w:rPr>
          <w:rStyle w:val="a5"/>
          <w:rFonts w:ascii="宋体" w:eastAsia="宋体" w:hAnsi="宋体"/>
          <w:spacing w:val="6"/>
          <w:sz w:val="28"/>
          <w:szCs w:val="28"/>
          <w:shd w:val="clear" w:color="auto" w:fill="FFFFFF"/>
        </w:rPr>
        <w:t>202</w:t>
      </w:r>
      <w:r w:rsidR="004C2B70">
        <w:rPr>
          <w:rStyle w:val="a5"/>
          <w:rFonts w:ascii="宋体" w:eastAsia="宋体" w:hAnsi="宋体" w:hint="eastAsia"/>
          <w:spacing w:val="6"/>
          <w:sz w:val="28"/>
          <w:szCs w:val="28"/>
          <w:shd w:val="clear" w:color="auto" w:fill="FFFFFF"/>
        </w:rPr>
        <w:t>1</w:t>
      </w:r>
      <w:r w:rsidRPr="008D08A0">
        <w:rPr>
          <w:rStyle w:val="a5"/>
          <w:rFonts w:ascii="宋体" w:eastAsia="宋体" w:hAnsi="宋体" w:hint="eastAsia"/>
          <w:spacing w:val="6"/>
          <w:sz w:val="28"/>
          <w:szCs w:val="28"/>
          <w:shd w:val="clear" w:color="auto" w:fill="FFFFFF"/>
        </w:rPr>
        <w:t>年</w:t>
      </w:r>
      <w:r w:rsidR="004C2B70">
        <w:rPr>
          <w:rStyle w:val="a5"/>
          <w:rFonts w:ascii="宋体" w:eastAsia="宋体" w:hAnsi="宋体" w:hint="eastAsia"/>
          <w:spacing w:val="6"/>
          <w:sz w:val="28"/>
          <w:szCs w:val="28"/>
          <w:shd w:val="clear" w:color="auto" w:fill="FFFFFF"/>
        </w:rPr>
        <w:t>4</w:t>
      </w:r>
      <w:r w:rsidRPr="008D08A0">
        <w:rPr>
          <w:rStyle w:val="a5"/>
          <w:rFonts w:ascii="宋体" w:eastAsia="宋体" w:hAnsi="宋体" w:hint="eastAsia"/>
          <w:spacing w:val="6"/>
          <w:sz w:val="28"/>
          <w:szCs w:val="28"/>
          <w:shd w:val="clear" w:color="auto" w:fill="FFFFFF"/>
        </w:rPr>
        <w:t>月份机考课程</w:t>
      </w:r>
      <w:proofErr w:type="gramEnd"/>
      <w:r w:rsidRPr="008D08A0">
        <w:rPr>
          <w:rStyle w:val="a5"/>
          <w:rFonts w:ascii="宋体" w:eastAsia="宋体" w:hAnsi="宋体" w:hint="eastAsia"/>
          <w:spacing w:val="6"/>
          <w:sz w:val="28"/>
          <w:szCs w:val="28"/>
          <w:shd w:val="clear" w:color="auto" w:fill="FFFFFF"/>
        </w:rPr>
        <w:t>列表</w:t>
      </w:r>
    </w:p>
    <w:tbl>
      <w:tblPr>
        <w:tblW w:w="8780" w:type="dxa"/>
        <w:tblLook w:val="04A0"/>
      </w:tblPr>
      <w:tblGrid>
        <w:gridCol w:w="680"/>
        <w:gridCol w:w="880"/>
        <w:gridCol w:w="2840"/>
        <w:gridCol w:w="700"/>
        <w:gridCol w:w="820"/>
        <w:gridCol w:w="2860"/>
      </w:tblGrid>
      <w:tr w:rsidR="00F377C8" w:rsidRPr="00E23D10" w:rsidTr="00C02562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bookmarkEnd w:id="0"/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CAD/CAM基础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房屋建筑学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CAPP开发应用技术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分析化学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C语言程序设计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复变函数与积分变换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DSP原理及应用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概率论与数理统计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6C180F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C18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6C180F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6C1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6C180F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6C1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ERP原理与应用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钢结构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JAVA高级网络编程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高等数学(上)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JAVA语言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高等数学(下)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高电压技术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编译原理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高分子科学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材料力学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高级财务会计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财务成本管理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工程概预算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工程造价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工业工程导论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财政金融法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公差与技术测量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财政与金融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公共关系学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测试技术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公共事业管理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催化剂工程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公共政策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公司理财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大学英语1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管理会计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大学英语2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管理经济学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大学英语3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管理心理学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大学英语4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管理信息系统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大学语文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管理学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电工技术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国际会计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电工与电子技术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国际技术贸易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电机学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国际结算业务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电力拖动自动控制系统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国际金融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电力系统分析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国际经济法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电力系统自动装置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国际经济合作理论与实务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电路分析基础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国际贸易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电气测试技术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国际贸易法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电子技术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国际商法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电子商务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国际市场营销学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对外贸易概论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国家赔偿法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多媒体技术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国家税收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发电厂电气控制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行政法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发动机原理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行政管理学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法理学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合同法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法律文书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化工仪表及自动化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房地产法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化工原理（上）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化工原理（下）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控制工程基础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化工装备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跨国公司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化学反应工程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劳动与社会保障法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化学工艺学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离散数学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环境与资源保护法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炼油工艺学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汇编与微机接口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马克思主义基本原理</w:t>
            </w:r>
          </w:p>
        </w:tc>
      </w:tr>
      <w:tr w:rsidR="00F377C8" w:rsidRPr="00E23D10" w:rsidTr="00C02562">
        <w:trPr>
          <w:trHeight w:val="8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会计电算化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毛泽东思想中国特色社会主义理论体系概论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混凝土基本构件及原理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面向对象程序设计(C＋＋)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混凝土结构及砌体结构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机电一体化基础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民事诉讼法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机械基础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模拟电子技术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机械原理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普通测量学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机械制造工艺与夹具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企业与公司法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机械制造基础(含材料)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汽车电器技术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机械制造装备与设计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汽车构造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基础会计学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汽车故障诊断技术与维护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基础</w:t>
            </w:r>
            <w:proofErr w:type="gramStart"/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汽车市场营销理论与实践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计算方法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汽车维修工程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计算机操作系统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汽车液压传动技术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计算机辅助设计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人机接口与图形学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计算机控制技术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人力资源开发及管理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计算机网络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人因工程学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软件工程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技术经济学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软件基础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继电保护原理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商务谈判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建设项目管理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设施规划与物流分析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建筑材料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社会心理学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建筑设备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生产计划与控制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结构抗震设计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生产与质量管理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结构力学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市场经济学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结构力学(续)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数据结构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金融学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数据库语言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金融与信贷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数控编程技术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经济法学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数控技术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经济数学（上）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数字电子技术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税法 </w:t>
            </w:r>
          </w:p>
        </w:tc>
      </w:tr>
      <w:tr w:rsidR="006C180F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0F" w:rsidRPr="00E23D10" w:rsidRDefault="006C180F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0F" w:rsidRPr="00E23D10" w:rsidRDefault="006C180F" w:rsidP="008278B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0F" w:rsidRPr="00E23D10" w:rsidRDefault="006C180F" w:rsidP="008278B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精细化工工艺学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0F" w:rsidRPr="00E23D10" w:rsidRDefault="006C180F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0F" w:rsidRPr="00E23D10" w:rsidRDefault="006C180F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0F" w:rsidRPr="00E23D10" w:rsidRDefault="006C180F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统计学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6C180F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6C180F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6C1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精细化学品分析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土力学与地基基础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精细化学品化学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土木工程概论 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可编程控制器原理及应用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土木工程施工技术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外国法制史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信息系统开发工具与技术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外贸函电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刑法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外贸会计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刑事诉讼法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网络安全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液压传动与控制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网页设计与制作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有机合成单元反应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微宏观经济学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有机化学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微机原理及应用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有限元及程序设计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运筹学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战略管理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证据法学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西方法律思想史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证券投资学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系统工程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政府与非营利组织会计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系统建模与仿真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政府与事业单位会计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先进制造系统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知识产权法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现代电源技术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质量控制及可靠性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现代工业企业管理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中国法制史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现代设计方法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仲裁法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线性代数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助剂化学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宪法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专业外语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自动控制理论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信息管理学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组成与系统结构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信息系统分析和设计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组织行为学</w:t>
            </w:r>
          </w:p>
        </w:tc>
      </w:tr>
    </w:tbl>
    <w:p w:rsidR="00F22F2B" w:rsidRDefault="00F22F2B"/>
    <w:sectPr w:rsidR="00F22F2B" w:rsidSect="00FE6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1F" w:rsidRDefault="0064101F" w:rsidP="00F377C8">
      <w:r>
        <w:separator/>
      </w:r>
    </w:p>
  </w:endnote>
  <w:endnote w:type="continuationSeparator" w:id="0">
    <w:p w:rsidR="0064101F" w:rsidRDefault="0064101F" w:rsidP="00F3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1F" w:rsidRDefault="0064101F" w:rsidP="00F377C8">
      <w:r>
        <w:separator/>
      </w:r>
    </w:p>
  </w:footnote>
  <w:footnote w:type="continuationSeparator" w:id="0">
    <w:p w:rsidR="0064101F" w:rsidRDefault="0064101F" w:rsidP="00F37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289"/>
    <w:rsid w:val="003765CE"/>
    <w:rsid w:val="003E5637"/>
    <w:rsid w:val="00474289"/>
    <w:rsid w:val="004C2B70"/>
    <w:rsid w:val="00574881"/>
    <w:rsid w:val="00593F5E"/>
    <w:rsid w:val="0064101F"/>
    <w:rsid w:val="006C180F"/>
    <w:rsid w:val="006C7002"/>
    <w:rsid w:val="00810F8D"/>
    <w:rsid w:val="008D08A0"/>
    <w:rsid w:val="008F2CA2"/>
    <w:rsid w:val="00AE2197"/>
    <w:rsid w:val="00BB1165"/>
    <w:rsid w:val="00C331A1"/>
    <w:rsid w:val="00DB767B"/>
    <w:rsid w:val="00EE4613"/>
    <w:rsid w:val="00F22F2B"/>
    <w:rsid w:val="00F377C8"/>
    <w:rsid w:val="00FE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7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7C8"/>
    <w:rPr>
      <w:sz w:val="18"/>
      <w:szCs w:val="18"/>
    </w:rPr>
  </w:style>
  <w:style w:type="character" w:styleId="a5">
    <w:name w:val="Strong"/>
    <w:basedOn w:val="a0"/>
    <w:uiPriority w:val="22"/>
    <w:qFormat/>
    <w:rsid w:val="00F37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diannao</dc:creator>
  <cp:lastModifiedBy>zhangyun</cp:lastModifiedBy>
  <cp:revision>2</cp:revision>
  <dcterms:created xsi:type="dcterms:W3CDTF">2021-03-15T02:38:00Z</dcterms:created>
  <dcterms:modified xsi:type="dcterms:W3CDTF">2021-03-15T02:38:00Z</dcterms:modified>
</cp:coreProperties>
</file>